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A2" w:rsidRPr="002664A2" w:rsidRDefault="002664A2" w:rsidP="002664A2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/>
          <w:b/>
          <w:bCs/>
          <w:color w:val="000000"/>
          <w:kern w:val="36"/>
          <w:sz w:val="48"/>
          <w:szCs w:val="48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kern w:val="36"/>
          <w:sz w:val="48"/>
          <w:szCs w:val="48"/>
          <w:lang w:eastAsia="ru-RU"/>
        </w:rPr>
        <w:t>Итоговое собеседование</w:t>
      </w:r>
    </w:p>
    <w:p w:rsidR="002664A2" w:rsidRPr="002664A2" w:rsidRDefault="002664A2" w:rsidP="002664A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 xml:space="preserve">О сроках проведения итогового собеседования в 9 </w:t>
      </w:r>
      <w:bookmarkEnd w:id="0"/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>классах по русскому языку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Итоговое собеседование в 2024-2025 учебном году будет проходить в соответствии с Порядком проведения ГИА:</w:t>
      </w:r>
    </w:p>
    <w:p w:rsidR="002664A2" w:rsidRPr="002664A2" w:rsidRDefault="002664A2" w:rsidP="002664A2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12 февраля 2025 г.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Рособрнадзором</w:t>
      </w:r>
      <w:proofErr w:type="spellEnd"/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ОГЭ-2025 станут:</w:t>
      </w:r>
    </w:p>
    <w:p w:rsidR="002664A2" w:rsidRPr="002664A2" w:rsidRDefault="002664A2" w:rsidP="002664A2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вторая среда марта (12.03.25);</w:t>
      </w:r>
    </w:p>
    <w:p w:rsidR="002664A2" w:rsidRPr="002664A2" w:rsidRDefault="002664A2" w:rsidP="002664A2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третий понедельник апреля (21.04.25).</w:t>
      </w:r>
    </w:p>
    <w:p w:rsidR="002664A2" w:rsidRPr="002664A2" w:rsidRDefault="002664A2" w:rsidP="002664A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 xml:space="preserve">Сроки и </w:t>
      </w:r>
      <w:proofErr w:type="gramStart"/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>места  подачи</w:t>
      </w:r>
      <w:proofErr w:type="gramEnd"/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 xml:space="preserve"> заявления для участия в итоговом собеседовании в 2024- 2025  учебном году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Регистрация на участие в итоговом собеседовании осуществляется не позднее, чем за 2 </w:t>
      </w:r>
      <w:proofErr w:type="gramStart"/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недели  до</w:t>
      </w:r>
      <w:proofErr w:type="gramEnd"/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даты проведения итогового собеседования: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1861"/>
        <w:gridCol w:w="1783"/>
        <w:gridCol w:w="1796"/>
      </w:tblGrid>
      <w:tr w:rsidR="002664A2" w:rsidRPr="002664A2" w:rsidTr="002664A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2664A2" w:rsidRPr="002664A2" w:rsidTr="002664A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21 апреля 2025  года</w:t>
            </w:r>
          </w:p>
        </w:tc>
      </w:tr>
      <w:tr w:rsidR="002664A2" w:rsidRPr="002664A2" w:rsidTr="002664A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Дата завершения подачи</w:t>
            </w:r>
          </w:p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31 января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28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64A2" w:rsidRPr="002664A2" w:rsidRDefault="002664A2" w:rsidP="002664A2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64A2">
              <w:rPr>
                <w:rFonts w:eastAsia="Times New Roman"/>
                <w:sz w:val="24"/>
                <w:szCs w:val="24"/>
                <w:lang w:eastAsia="ru-RU"/>
              </w:rPr>
              <w:t>1 апреля 2025  года</w:t>
            </w:r>
          </w:p>
        </w:tc>
      </w:tr>
    </w:tbl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Обратите внимание! 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Для участников доступен выбор только </w:t>
      </w: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первого этапа 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Порядок проведения и порядок проверки итогового собеседования по русскому языку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2664A2" w:rsidRPr="002664A2" w:rsidRDefault="002664A2" w:rsidP="002664A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2664A2" w:rsidRPr="002664A2" w:rsidRDefault="002664A2" w:rsidP="002664A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ручка;</w:t>
      </w:r>
    </w:p>
    <w:p w:rsidR="002664A2" w:rsidRPr="002664A2" w:rsidRDefault="002664A2" w:rsidP="002664A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2664A2" w:rsidRPr="002664A2" w:rsidRDefault="002664A2" w:rsidP="002664A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2664A2" w:rsidRPr="002664A2" w:rsidRDefault="002664A2" w:rsidP="002664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>Итоговое собеседование по русскому языку состоит из четырех заданий:</w:t>
      </w:r>
    </w:p>
    <w:p w:rsidR="002664A2" w:rsidRPr="002664A2" w:rsidRDefault="002664A2" w:rsidP="002664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чтение текста вслух;</w:t>
      </w:r>
    </w:p>
    <w:p w:rsidR="002664A2" w:rsidRPr="002664A2" w:rsidRDefault="002664A2" w:rsidP="002664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пересказ текста с привлечением дополнительной информации;</w:t>
      </w:r>
    </w:p>
    <w:p w:rsidR="002664A2" w:rsidRPr="002664A2" w:rsidRDefault="002664A2" w:rsidP="002664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монологическое высказывание по одной из выбранных тем;</w:t>
      </w:r>
    </w:p>
    <w:p w:rsidR="002664A2" w:rsidRPr="002664A2" w:rsidRDefault="002664A2" w:rsidP="002664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диалог с экзаменатором-собеседником.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Общее количество баллов за выполнение всей работы – 20.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 Участник итогового собеседования получает зачёт в случае, если за выполнение всей работы он набрал 10 или более баллов.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2664A2" w:rsidRPr="002664A2" w:rsidRDefault="002664A2" w:rsidP="002664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>Обязанности участника ИС-9: в день проведения ИС-9:</w:t>
      </w:r>
    </w:p>
    <w:p w:rsidR="002664A2" w:rsidRPr="002664A2" w:rsidRDefault="002664A2" w:rsidP="002664A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прибыть в пункт проведения ИС-9 не менее чем за 15 минут до его начала;</w:t>
      </w:r>
    </w:p>
    <w:p w:rsidR="002664A2" w:rsidRPr="002664A2" w:rsidRDefault="002664A2" w:rsidP="002664A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иметь </w:t>
      </w:r>
      <w:proofErr w:type="gramStart"/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  себе</w:t>
      </w:r>
      <w:proofErr w:type="gramEnd"/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документ, удостоверяющий личность  (паспорт) (без паспорта участник не допускается в пункт поведения ИС-9);</w:t>
      </w:r>
    </w:p>
    <w:p w:rsidR="002664A2" w:rsidRPr="002664A2" w:rsidRDefault="002664A2" w:rsidP="002664A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>В день проведения ИС-9 запрещено:</w:t>
      </w:r>
    </w:p>
    <w:p w:rsidR="002664A2" w:rsidRPr="002664A2" w:rsidRDefault="002664A2" w:rsidP="002664A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</w:r>
      <w:proofErr w:type="gramStart"/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информации ;</w:t>
      </w:r>
      <w:proofErr w:type="gramEnd"/>
    </w:p>
    <w:p w:rsidR="002664A2" w:rsidRPr="002664A2" w:rsidRDefault="002664A2" w:rsidP="002664A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Обратите внимание! 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Критерии оценивания итогового собеседования 2025: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Общее количество баллов за выполнение всей работы – 20.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Проверка и оценивание итогового собеседования комиссией по проверке итогового собеседования должна завершиться </w:t>
      </w: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не позднее чем через пять календарных дней с даты проведения итогового собеседования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С результатами итогового собеседования обучающиеся </w:t>
      </w:r>
      <w:r w:rsidRPr="002664A2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Срок действия результатов итогового собеседования: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Итоговое собеседование как условие допуска к ГИА-9 – </w:t>
      </w: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бессрочно.</w:t>
      </w:r>
    </w:p>
    <w:p w:rsidR="002664A2" w:rsidRPr="002664A2" w:rsidRDefault="002664A2" w:rsidP="002664A2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Проведение </w:t>
      </w: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апелляций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 по результатам </w:t>
      </w: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итогового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 </w:t>
      </w:r>
      <w:r w:rsidRPr="002664A2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собеседования</w:t>
      </w:r>
      <w:r w:rsidRPr="002664A2">
        <w:rPr>
          <w:rFonts w:ascii="Montserrat" w:eastAsia="Times New Roman" w:hAnsi="Montserrat"/>
          <w:color w:val="000000"/>
          <w:sz w:val="24"/>
          <w:szCs w:val="24"/>
          <w:lang w:eastAsia="ru-RU"/>
        </w:rPr>
        <w:t> не предусмотрено.</w:t>
      </w:r>
    </w:p>
    <w:p w:rsidR="008E3893" w:rsidRDefault="008E3893"/>
    <w:sectPr w:rsidR="008E3893" w:rsidSect="002664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309"/>
    <w:multiLevelType w:val="multilevel"/>
    <w:tmpl w:val="F6C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56FFD"/>
    <w:multiLevelType w:val="multilevel"/>
    <w:tmpl w:val="051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248F9"/>
    <w:multiLevelType w:val="multilevel"/>
    <w:tmpl w:val="555A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72333F"/>
    <w:multiLevelType w:val="multilevel"/>
    <w:tmpl w:val="5E6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65AA5"/>
    <w:multiLevelType w:val="multilevel"/>
    <w:tmpl w:val="5B9C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86A06"/>
    <w:multiLevelType w:val="multilevel"/>
    <w:tmpl w:val="550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8D"/>
    <w:rsid w:val="002664A2"/>
    <w:rsid w:val="008E3893"/>
    <w:rsid w:val="00E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22ED9-3F3F-4AC1-BC45-22CE0C7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2</cp:revision>
  <dcterms:created xsi:type="dcterms:W3CDTF">2025-01-27T12:42:00Z</dcterms:created>
  <dcterms:modified xsi:type="dcterms:W3CDTF">2025-01-27T12:43:00Z</dcterms:modified>
</cp:coreProperties>
</file>